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144"/>
        <w:gridCol w:w="7138"/>
      </w:tblGrid>
      <w:tr w:rsidR="00A635C6" w:rsidTr="009D5A74">
        <w:tc>
          <w:tcPr>
            <w:tcW w:w="1321" w:type="dxa"/>
          </w:tcPr>
          <w:p w:rsidR="00583C56" w:rsidRDefault="00B1758C" w:rsidP="00A635C6">
            <w:pPr>
              <w:spacing w:after="0"/>
            </w:pPr>
            <w:proofErr w:type="spellStart"/>
            <w:r>
              <w:t>Presentør</w:t>
            </w:r>
            <w:proofErr w:type="spellEnd"/>
            <w:r w:rsidR="009D5A74">
              <w:t>(</w:t>
            </w:r>
            <w:r>
              <w:t>er</w:t>
            </w:r>
            <w:r w:rsidR="009D5A74">
              <w:t>)</w:t>
            </w:r>
            <w:r>
              <w:t>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A635C6" w:rsidTr="009D5A74">
        <w:tc>
          <w:tcPr>
            <w:tcW w:w="1321" w:type="dxa"/>
          </w:tcPr>
          <w:p w:rsidR="00A635C6" w:rsidRDefault="00A635C6" w:rsidP="00A635C6">
            <w:pPr>
              <w:spacing w:after="0"/>
            </w:pPr>
            <w:r>
              <w:t>Tittel: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B1758C" w:rsidTr="009D5A74">
        <w:tc>
          <w:tcPr>
            <w:tcW w:w="1321" w:type="dxa"/>
          </w:tcPr>
          <w:p w:rsidR="00B1758C" w:rsidRDefault="00B1758C" w:rsidP="00A635C6">
            <w:pPr>
              <w:spacing w:after="0"/>
            </w:pPr>
            <w:r>
              <w:t>Kontaktperson i programkomiteen:</w:t>
            </w:r>
          </w:p>
        </w:tc>
        <w:tc>
          <w:tcPr>
            <w:tcW w:w="7885" w:type="dxa"/>
          </w:tcPr>
          <w:p w:rsidR="00B1758C" w:rsidRDefault="00B1758C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3069"/>
        <w:gridCol w:w="2122"/>
        <w:gridCol w:w="1869"/>
        <w:gridCol w:w="2222"/>
      </w:tblGrid>
      <w:tr w:rsidR="00A635C6" w:rsidRPr="00AC517C" w:rsidTr="009C6F47">
        <w:tc>
          <w:tcPr>
            <w:tcW w:w="1653" w:type="pct"/>
          </w:tcPr>
          <w:p w:rsidR="00A635C6" w:rsidRPr="00AC517C" w:rsidRDefault="00B1758C" w:rsidP="00A635C6">
            <w:pPr>
              <w:spacing w:after="0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43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Svært bra</w:t>
            </w:r>
            <w:r w:rsidR="00B1758C">
              <w:rPr>
                <w:b/>
              </w:rPr>
              <w:t xml:space="preserve"> beskrevet</w:t>
            </w:r>
            <w:r w:rsidR="009D5A74">
              <w:rPr>
                <w:b/>
              </w:rPr>
              <w:t>/meget godt</w:t>
            </w:r>
          </w:p>
        </w:tc>
        <w:tc>
          <w:tcPr>
            <w:tcW w:w="1007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Godkjent</w:t>
            </w:r>
          </w:p>
        </w:tc>
        <w:tc>
          <w:tcPr>
            <w:tcW w:w="1198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Bør bedres/Uaktuelt</w:t>
            </w:r>
          </w:p>
        </w:tc>
      </w:tr>
      <w:tr w:rsidR="009D5A74" w:rsidRPr="006705B0" w:rsidTr="009C6F47">
        <w:tc>
          <w:tcPr>
            <w:tcW w:w="1653" w:type="pct"/>
          </w:tcPr>
          <w:p w:rsidR="009D5A74" w:rsidRDefault="009D5A74" w:rsidP="00A635C6">
            <w:pPr>
              <w:spacing w:after="0"/>
            </w:pPr>
            <w:r>
              <w:t>Tittel på bidraget, treffende?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007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19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9C6F47">
        <w:tc>
          <w:tcPr>
            <w:tcW w:w="1653" w:type="pct"/>
          </w:tcPr>
          <w:p w:rsidR="00B1758C" w:rsidRDefault="00B1758C" w:rsidP="00A635C6">
            <w:pPr>
              <w:spacing w:after="0"/>
            </w:pPr>
            <w:r>
              <w:t>Aktuell og relevant problemstilling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007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198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9D5A74" w:rsidRPr="006705B0" w:rsidTr="009C6F47">
        <w:tc>
          <w:tcPr>
            <w:tcW w:w="1653" w:type="pct"/>
          </w:tcPr>
          <w:p w:rsidR="009D5A74" w:rsidRDefault="009D5A74" w:rsidP="00A635C6">
            <w:pPr>
              <w:spacing w:after="0"/>
            </w:pPr>
            <w:r>
              <w:t>Kommer hovedhensikten med bidraget frem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007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19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9C6F47">
        <w:tc>
          <w:tcPr>
            <w:tcW w:w="1653" w:type="pct"/>
          </w:tcPr>
          <w:p w:rsidR="00B1758C" w:rsidRDefault="00B1758C" w:rsidP="00A635C6">
            <w:pPr>
              <w:spacing w:after="0"/>
            </w:pPr>
            <w:r>
              <w:t>Kjennetegn ved deltaker(e) i studien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007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198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Pr="006705B0" w:rsidRDefault="00B1758C" w:rsidP="00A635C6">
            <w:pPr>
              <w:spacing w:after="0"/>
            </w:pPr>
            <w:r>
              <w:t>Datainnsamling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B1758C" w:rsidP="00A635C6">
            <w:pPr>
              <w:spacing w:after="0"/>
            </w:pPr>
            <w:r>
              <w:t>Metode benyttet</w:t>
            </w:r>
            <w:r w:rsidR="00A635C6">
              <w:t xml:space="preserve"> 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B1758C" w:rsidP="00A635C6">
            <w:pPr>
              <w:spacing w:after="0"/>
            </w:pPr>
            <w:r>
              <w:t>Resultater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AD000B" w:rsidP="00A635C6">
            <w:pPr>
              <w:spacing w:after="0"/>
            </w:pPr>
            <w:r>
              <w:t>Oppsummering/konklusjon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BF2540" w:rsidRPr="006705B0" w:rsidTr="009C6F47">
        <w:tc>
          <w:tcPr>
            <w:tcW w:w="1653" w:type="pct"/>
          </w:tcPr>
          <w:p w:rsidR="00BF2540" w:rsidRDefault="00BF2540" w:rsidP="00A635C6">
            <w:pPr>
              <w:spacing w:after="0"/>
            </w:pPr>
            <w:r>
              <w:t>”7 dimensjoner” ved bidraget berørt?</w:t>
            </w:r>
          </w:p>
        </w:tc>
        <w:tc>
          <w:tcPr>
            <w:tcW w:w="1143" w:type="pct"/>
          </w:tcPr>
          <w:p w:rsidR="00BF2540" w:rsidRPr="006705B0" w:rsidRDefault="00BF2540" w:rsidP="00A635C6">
            <w:pPr>
              <w:spacing w:after="0"/>
            </w:pPr>
          </w:p>
        </w:tc>
        <w:tc>
          <w:tcPr>
            <w:tcW w:w="1007" w:type="pct"/>
          </w:tcPr>
          <w:p w:rsidR="00BF2540" w:rsidRPr="006705B0" w:rsidRDefault="00BF2540" w:rsidP="00A635C6">
            <w:pPr>
              <w:spacing w:after="0"/>
            </w:pPr>
          </w:p>
        </w:tc>
        <w:tc>
          <w:tcPr>
            <w:tcW w:w="1198" w:type="pct"/>
          </w:tcPr>
          <w:p w:rsidR="00BF2540" w:rsidRPr="006705B0" w:rsidRDefault="00BF2540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9D5A74" w:rsidRDefault="00B1758C" w:rsidP="009D5A74">
            <w:pPr>
              <w:spacing w:after="0"/>
            </w:pPr>
            <w:r>
              <w:t xml:space="preserve">Andre forhold i sammendraget </w:t>
            </w:r>
            <w:r w:rsidR="009D5A74">
              <w:t>- Ingen referanser</w:t>
            </w:r>
          </w:p>
          <w:p w:rsidR="009D5A74" w:rsidRDefault="009D5A74" w:rsidP="009D5A74">
            <w:pPr>
              <w:spacing w:after="0"/>
            </w:pPr>
            <w:r>
              <w:t>-100-150 ord</w:t>
            </w:r>
          </w:p>
          <w:p w:rsidR="00A635C6" w:rsidRDefault="009D5A74" w:rsidP="009D5A74">
            <w:pPr>
              <w:spacing w:after="0"/>
            </w:pPr>
            <w:r>
              <w:t>-R</w:t>
            </w:r>
            <w:r w:rsidR="00B1758C">
              <w:t>ettskriving</w:t>
            </w:r>
            <w:r>
              <w:t xml:space="preserve"> og språk </w:t>
            </w:r>
          </w:p>
          <w:p w:rsidR="00274006" w:rsidRDefault="00274006" w:rsidP="009D5A74">
            <w:pPr>
              <w:spacing w:after="0"/>
            </w:pPr>
            <w:r>
              <w:t>-Enige om kategori?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p w:rsidR="00A635C6" w:rsidRDefault="00BC3906">
      <w:r>
        <w:t>De 7 dimensjoner (</w:t>
      </w:r>
      <w:proofErr w:type="spellStart"/>
      <w:r>
        <w:t>Baer</w:t>
      </w:r>
      <w:proofErr w:type="spellEnd"/>
      <w:r>
        <w:t xml:space="preserve">, Wolf &amp; </w:t>
      </w:r>
      <w:proofErr w:type="spellStart"/>
      <w:r>
        <w:t>Risley</w:t>
      </w:r>
      <w:proofErr w:type="spellEnd"/>
      <w:r>
        <w:t>):</w:t>
      </w:r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Applied</w:t>
      </w:r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Behavioral</w:t>
      </w:r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Analytic</w:t>
      </w:r>
      <w:bookmarkStart w:id="0" w:name="_GoBack"/>
      <w:bookmarkEnd w:id="0"/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Technological</w:t>
      </w:r>
    </w:p>
    <w:p w:rsidR="00BC3906" w:rsidRPr="00BC3906" w:rsidRDefault="00BC3906">
      <w:pPr>
        <w:rPr>
          <w:i/>
          <w:lang w:val="en-US"/>
        </w:rPr>
      </w:pPr>
      <w:proofErr w:type="spellStart"/>
      <w:r w:rsidRPr="00BC3906">
        <w:rPr>
          <w:i/>
          <w:lang w:val="en-US"/>
        </w:rPr>
        <w:t>Conseptually</w:t>
      </w:r>
      <w:proofErr w:type="spellEnd"/>
      <w:r w:rsidRPr="00BC3906">
        <w:rPr>
          <w:i/>
          <w:lang w:val="en-US"/>
        </w:rPr>
        <w:t xml:space="preserve"> systematic</w:t>
      </w:r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Effective</w:t>
      </w:r>
    </w:p>
    <w:p w:rsidR="00BC3906" w:rsidRPr="00BC3906" w:rsidRDefault="00BC3906">
      <w:pPr>
        <w:rPr>
          <w:i/>
          <w:lang w:val="en-US"/>
        </w:rPr>
      </w:pPr>
      <w:r w:rsidRPr="00BC3906">
        <w:rPr>
          <w:i/>
          <w:lang w:val="en-US"/>
        </w:rPr>
        <w:t>Generality</w:t>
      </w:r>
    </w:p>
    <w:p w:rsidR="00A635C6" w:rsidRPr="00BC3906" w:rsidRDefault="00A635C6" w:rsidP="00A635C6">
      <w:pPr>
        <w:spacing w:after="0"/>
        <w:rPr>
          <w:lang w:val="en-US"/>
        </w:rPr>
      </w:pPr>
    </w:p>
    <w:p w:rsidR="00A635C6" w:rsidRPr="00BC3906" w:rsidRDefault="00A635C6" w:rsidP="00A635C6">
      <w:pPr>
        <w:spacing w:after="0"/>
        <w:rPr>
          <w:lang w:val="en-US"/>
        </w:rPr>
      </w:pPr>
    </w:p>
    <w:p w:rsidR="00A635C6" w:rsidRPr="00BC3906" w:rsidRDefault="00A635C6" w:rsidP="00A635C6">
      <w:pPr>
        <w:spacing w:after="0"/>
        <w:rPr>
          <w:lang w:val="en-US"/>
        </w:rPr>
      </w:pPr>
    </w:p>
    <w:p w:rsidR="00A635C6" w:rsidRPr="00BC3906" w:rsidRDefault="00A635C6" w:rsidP="00A635C6">
      <w:pPr>
        <w:spacing w:after="0"/>
        <w:rPr>
          <w:lang w:val="en-US"/>
        </w:rPr>
      </w:pPr>
    </w:p>
    <w:sectPr w:rsidR="00A635C6" w:rsidRPr="00BC3906" w:rsidSect="00A635C6">
      <w:headerReference w:type="default" r:id="rId8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D2" w:rsidRDefault="005218D2" w:rsidP="00490278">
      <w:pPr>
        <w:spacing w:after="0"/>
      </w:pPr>
      <w:r>
        <w:separator/>
      </w:r>
    </w:p>
  </w:endnote>
  <w:endnote w:type="continuationSeparator" w:id="0">
    <w:p w:rsidR="005218D2" w:rsidRDefault="005218D2" w:rsidP="00490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D2" w:rsidRDefault="005218D2" w:rsidP="00490278">
      <w:pPr>
        <w:spacing w:after="0"/>
      </w:pPr>
      <w:r>
        <w:separator/>
      </w:r>
    </w:p>
  </w:footnote>
  <w:footnote w:type="continuationSeparator" w:id="0">
    <w:p w:rsidR="005218D2" w:rsidRDefault="005218D2" w:rsidP="00490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8" w:rsidRPr="00B1758C" w:rsidRDefault="00BF2540" w:rsidP="007C4BFA">
    <w:pPr>
      <w:pStyle w:val="Topptekst"/>
      <w:spacing w:after="0"/>
      <w:jc w:val="center"/>
      <w:rPr>
        <w:color w:val="595959"/>
        <w:lang w:val="nb-NO"/>
      </w:rPr>
    </w:pPr>
    <w:r>
      <w:rPr>
        <w:color w:val="595959"/>
        <w:lang w:val="nb-NO"/>
      </w:rPr>
      <w:t>3</w:t>
    </w:r>
    <w:r w:rsidR="00B1758C">
      <w:rPr>
        <w:color w:val="595959"/>
        <w:lang w:val="nb-NO"/>
      </w:rPr>
      <w:t xml:space="preserve">. </w:t>
    </w:r>
    <w:r w:rsidR="00B1758C">
      <w:rPr>
        <w:color w:val="595959"/>
      </w:rPr>
      <w:t>Vurderin</w:t>
    </w:r>
    <w:r w:rsidR="00B1758C">
      <w:rPr>
        <w:color w:val="595959"/>
        <w:lang w:val="nb-NO"/>
      </w:rPr>
      <w:t>g av innmeldt sammend</w:t>
    </w:r>
    <w:r w:rsidR="00AD000B">
      <w:rPr>
        <w:color w:val="595959"/>
        <w:lang w:val="nb-NO"/>
      </w:rPr>
      <w:t xml:space="preserve">rag innenfor: </w:t>
    </w:r>
    <w:r>
      <w:rPr>
        <w:color w:val="595959"/>
        <w:lang w:val="nb-NO"/>
      </w:rPr>
      <w:t>Anvendt atferdsanalyse</w:t>
    </w:r>
    <w:r w:rsidR="00B1758C">
      <w:rPr>
        <w:color w:val="595959"/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BD0"/>
    <w:multiLevelType w:val="hybridMultilevel"/>
    <w:tmpl w:val="9CCCC5BC"/>
    <w:lvl w:ilvl="0" w:tplc="2BBE632A">
      <w:start w:val="100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0"/>
    <w:rsid w:val="0001530F"/>
    <w:rsid w:val="000C5802"/>
    <w:rsid w:val="000F7EF6"/>
    <w:rsid w:val="00174757"/>
    <w:rsid w:val="00240362"/>
    <w:rsid w:val="00244893"/>
    <w:rsid w:val="00274006"/>
    <w:rsid w:val="002C78F2"/>
    <w:rsid w:val="002D176B"/>
    <w:rsid w:val="00342DA4"/>
    <w:rsid w:val="00490278"/>
    <w:rsid w:val="005218D2"/>
    <w:rsid w:val="00575FB2"/>
    <w:rsid w:val="00583C56"/>
    <w:rsid w:val="007C4BFA"/>
    <w:rsid w:val="008E258D"/>
    <w:rsid w:val="009C2B0F"/>
    <w:rsid w:val="009C6F47"/>
    <w:rsid w:val="009D5A74"/>
    <w:rsid w:val="00A51A5D"/>
    <w:rsid w:val="00A635C6"/>
    <w:rsid w:val="00A741C7"/>
    <w:rsid w:val="00AD000B"/>
    <w:rsid w:val="00B1758C"/>
    <w:rsid w:val="00BC3906"/>
    <w:rsid w:val="00BF2540"/>
    <w:rsid w:val="00CE5B70"/>
    <w:rsid w:val="00CF4D9E"/>
    <w:rsid w:val="00DF7ABB"/>
    <w:rsid w:val="00F679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Forfattere:</vt:lpstr>
    </vt:vector>
  </TitlesOfParts>
  <Company>nordART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Forfattere:</dc:title>
  <dc:creator>Jon L</dc:creator>
  <cp:lastModifiedBy>Thor Jonny Eriksen</cp:lastModifiedBy>
  <cp:revision>2</cp:revision>
  <cp:lastPrinted>2010-12-07T17:08:00Z</cp:lastPrinted>
  <dcterms:created xsi:type="dcterms:W3CDTF">2015-11-24T09:15:00Z</dcterms:created>
  <dcterms:modified xsi:type="dcterms:W3CDTF">2015-11-24T09:15:00Z</dcterms:modified>
</cp:coreProperties>
</file>